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49BD3" w14:textId="77777777" w:rsidR="006B457B" w:rsidRPr="003063E0" w:rsidRDefault="006B457B" w:rsidP="003F0486">
      <w:pPr>
        <w:pStyle w:val="Nadpis1"/>
        <w:spacing w:line="276" w:lineRule="auto"/>
      </w:pPr>
      <w:r>
        <w:t>A</w:t>
      </w:r>
      <w:r w:rsidRPr="003063E0">
        <w:t xml:space="preserve">larm if the door is open </w:t>
      </w:r>
      <w:r>
        <w:t>too long</w:t>
      </w:r>
    </w:p>
    <w:p w14:paraId="0DDD6FBF" w14:textId="77777777" w:rsidR="006B457B" w:rsidRDefault="006B457B" w:rsidP="003F0486">
      <w:pPr>
        <w:pStyle w:val="Nadpis2"/>
        <w:spacing w:line="276" w:lineRule="auto"/>
      </w:pPr>
    </w:p>
    <w:p w14:paraId="310CDB5B" w14:textId="28F659BD" w:rsidR="006B457B" w:rsidRPr="004E0E73" w:rsidRDefault="006B457B" w:rsidP="003F0486">
      <w:pPr>
        <w:pStyle w:val="Nadpis2"/>
        <w:spacing w:line="276" w:lineRule="auto"/>
        <w:rPr>
          <w:b/>
          <w:bCs/>
          <w:lang w:val="en-GB"/>
        </w:rPr>
      </w:pPr>
      <w:r>
        <w:t>Description</w:t>
      </w:r>
      <w:r w:rsidRPr="5F01674E">
        <w:rPr>
          <w:lang w:val="en-GB"/>
        </w:rPr>
        <w:t>:</w:t>
      </w:r>
    </w:p>
    <w:p w14:paraId="55480DFF" w14:textId="77777777" w:rsidR="006B457B" w:rsidRDefault="006B457B" w:rsidP="003F0486">
      <w:pPr>
        <w:pStyle w:val="Odstavecseseznamem"/>
        <w:spacing w:line="276" w:lineRule="auto"/>
        <w:ind w:left="0"/>
        <w:rPr>
          <w:b/>
          <w:bCs/>
          <w:lang w:val="en-GB"/>
        </w:rPr>
      </w:pPr>
      <w:r w:rsidRPr="5F01674E">
        <w:rPr>
          <w:b/>
          <w:bCs/>
          <w:lang w:val="en-GB"/>
        </w:rPr>
        <w:t xml:space="preserve">Securing doors against leaving them opened too long. </w:t>
      </w:r>
    </w:p>
    <w:p w14:paraId="484DDB9C" w14:textId="77777777" w:rsidR="006B457B" w:rsidRPr="0008532B" w:rsidRDefault="006B457B" w:rsidP="003F0486">
      <w:pPr>
        <w:pStyle w:val="Odstavecseseznamem"/>
        <w:spacing w:line="276" w:lineRule="auto"/>
      </w:pPr>
      <w:r>
        <w:rPr>
          <w:noProof/>
        </w:rPr>
        <w:drawing>
          <wp:inline distT="0" distB="0" distL="0" distR="0" wp14:anchorId="04D35A5F" wp14:editId="3B3E976C">
            <wp:extent cx="5735172" cy="3715913"/>
            <wp:effectExtent l="0" t="0" r="0" b="0"/>
            <wp:docPr id="3071800" name="Obrázek 307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735172" cy="3715913"/>
                    </a:xfrm>
                    <a:prstGeom prst="rect">
                      <a:avLst/>
                    </a:prstGeom>
                  </pic:spPr>
                </pic:pic>
              </a:graphicData>
            </a:graphic>
          </wp:inline>
        </w:drawing>
      </w:r>
    </w:p>
    <w:p w14:paraId="6DEEBFB1" w14:textId="77777777" w:rsidR="006B457B" w:rsidRPr="00B33EC8" w:rsidRDefault="006B457B" w:rsidP="003F0486">
      <w:pPr>
        <w:pStyle w:val="Odstavecseseznamem"/>
        <w:numPr>
          <w:ilvl w:val="0"/>
          <w:numId w:val="1"/>
        </w:numPr>
        <w:spacing w:line="276" w:lineRule="auto"/>
        <w:rPr>
          <w:rFonts w:asciiTheme="minorHAnsi" w:eastAsiaTheme="minorEastAsia" w:hAnsiTheme="minorHAnsi" w:cstheme="minorBidi"/>
          <w:lang w:val="en-GB"/>
        </w:rPr>
      </w:pPr>
      <w:r w:rsidRPr="5F01674E">
        <w:rPr>
          <w:lang w:val="en-GB"/>
        </w:rPr>
        <w:t xml:space="preserve"> Door Open Too Long. Once the Door Open Too Long sensor is triggered, a signal will be sent for sound to be played.</w:t>
      </w:r>
    </w:p>
    <w:p w14:paraId="7B3CE933" w14:textId="77777777" w:rsidR="006B457B" w:rsidRDefault="006B457B" w:rsidP="003F0486">
      <w:pPr>
        <w:pStyle w:val="Odstavecseseznamem"/>
        <w:numPr>
          <w:ilvl w:val="0"/>
          <w:numId w:val="1"/>
        </w:numPr>
        <w:spacing w:line="276" w:lineRule="auto"/>
        <w:rPr>
          <w:rFonts w:asciiTheme="minorHAnsi" w:eastAsiaTheme="minorEastAsia" w:hAnsiTheme="minorHAnsi" w:cstheme="minorBidi"/>
          <w:lang w:val="en-GB"/>
        </w:rPr>
      </w:pPr>
      <w:r w:rsidRPr="5F01674E">
        <w:rPr>
          <w:lang w:val="en-GB"/>
        </w:rPr>
        <w:t xml:space="preserve"> Play User Sound. When the signal is received, the sound chosen to be played will be heard.</w:t>
      </w:r>
    </w:p>
    <w:p w14:paraId="6ACB4C20" w14:textId="77777777" w:rsidR="006B457B" w:rsidRPr="0008532B" w:rsidRDefault="006B457B" w:rsidP="003F0486">
      <w:pPr>
        <w:spacing w:line="276" w:lineRule="auto"/>
        <w:ind w:left="360"/>
        <w:rPr>
          <w:lang w:val="en-GB"/>
        </w:rPr>
      </w:pPr>
    </w:p>
    <w:p w14:paraId="1434588C" w14:textId="77777777" w:rsidR="006B457B" w:rsidRDefault="006B457B" w:rsidP="003F0486">
      <w:pPr>
        <w:spacing w:line="276" w:lineRule="auto"/>
        <w:ind w:left="360"/>
        <w:rPr>
          <w:lang w:val="en-GB"/>
        </w:rPr>
      </w:pPr>
    </w:p>
    <w:tbl>
      <w:tblPr>
        <w:tblStyle w:val="Mkatabulky"/>
        <w:tblW w:w="0" w:type="auto"/>
        <w:tblInd w:w="360" w:type="dxa"/>
        <w:tblLayout w:type="fixed"/>
        <w:tblLook w:val="06A0" w:firstRow="1" w:lastRow="0" w:firstColumn="1" w:lastColumn="0" w:noHBand="1" w:noVBand="1"/>
      </w:tblPr>
      <w:tblGrid>
        <w:gridCol w:w="9072"/>
      </w:tblGrid>
      <w:tr w:rsidR="006B457B" w14:paraId="1EB41481" w14:textId="77777777" w:rsidTr="00470B01">
        <w:tc>
          <w:tcPr>
            <w:tcW w:w="9072" w:type="dxa"/>
          </w:tcPr>
          <w:p w14:paraId="37359C25" w14:textId="77777777" w:rsidR="006B457B" w:rsidRDefault="006B457B" w:rsidP="003F0486">
            <w:pPr>
              <w:spacing w:line="276" w:lineRule="auto"/>
              <w:rPr>
                <w:lang w:val="en-GB"/>
              </w:rPr>
            </w:pPr>
            <w:r w:rsidRPr="180B26FF">
              <w:rPr>
                <w:b/>
                <w:bCs/>
                <w:lang w:val="en-GB"/>
              </w:rPr>
              <w:t xml:space="preserve">Note: </w:t>
            </w:r>
            <w:r w:rsidRPr="180B26FF">
              <w:rPr>
                <w:lang w:val="en-GB"/>
              </w:rPr>
              <w:t>For the automation to work, the Door Open Detection needs to be enabled. The following steps will outline the process.</w:t>
            </w:r>
          </w:p>
        </w:tc>
      </w:tr>
    </w:tbl>
    <w:p w14:paraId="7D836343" w14:textId="77777777" w:rsidR="006B457B" w:rsidRDefault="006B457B" w:rsidP="003F0486">
      <w:pPr>
        <w:spacing w:line="276" w:lineRule="auto"/>
        <w:rPr>
          <w:b/>
          <w:bCs/>
          <w:lang w:val="en-GB"/>
        </w:rPr>
      </w:pPr>
    </w:p>
    <w:p w14:paraId="34840FB4" w14:textId="77777777" w:rsidR="006B457B" w:rsidRDefault="006B457B" w:rsidP="003F0486">
      <w:pPr>
        <w:spacing w:line="276" w:lineRule="auto"/>
        <w:ind w:left="360"/>
        <w:rPr>
          <w:lang w:val="en-GB"/>
        </w:rPr>
      </w:pPr>
    </w:p>
    <w:p w14:paraId="495B4ABA" w14:textId="77777777" w:rsidR="006B457B" w:rsidRPr="00A972AC" w:rsidRDefault="006B457B" w:rsidP="003F0486">
      <w:pPr>
        <w:pStyle w:val="Nadpis1"/>
        <w:spacing w:line="276" w:lineRule="auto"/>
        <w:rPr>
          <w:rStyle w:val="Nadpis2Char"/>
        </w:rPr>
      </w:pPr>
      <w:r w:rsidRPr="5F01674E">
        <w:rPr>
          <w:rStyle w:val="Nadpis2Char"/>
        </w:rPr>
        <w:t>Intercom Door Configuration:</w:t>
      </w:r>
    </w:p>
    <w:p w14:paraId="4E4E8F58" w14:textId="77777777" w:rsidR="006B457B" w:rsidRDefault="006B457B" w:rsidP="003F0486">
      <w:pPr>
        <w:spacing w:line="276" w:lineRule="auto"/>
      </w:pPr>
      <w:r w:rsidRPr="3F30446C">
        <w:rPr>
          <w:lang w:val="en-GB"/>
        </w:rPr>
        <w:t>Enabling the Door Open Too Long functionality</w:t>
      </w:r>
    </w:p>
    <w:p w14:paraId="36DE11A4" w14:textId="2B72A11E" w:rsidR="006B457B" w:rsidRDefault="006B457B" w:rsidP="003F0486">
      <w:pPr>
        <w:spacing w:line="276" w:lineRule="auto"/>
        <w:rPr>
          <w:lang w:val="en-GB"/>
        </w:rPr>
      </w:pPr>
      <w:r>
        <w:rPr>
          <w:lang w:val="en-GB"/>
        </w:rPr>
        <w:t xml:space="preserve">  </w:t>
      </w:r>
      <w:r>
        <w:rPr>
          <w:lang w:val="en-GB"/>
        </w:rPr>
        <w:tab/>
        <w:t>1</w:t>
      </w:r>
      <w:r w:rsidR="003F0486">
        <w:rPr>
          <w:lang w:val="en-GB"/>
        </w:rPr>
        <w:t>.</w:t>
      </w:r>
      <w:r>
        <w:rPr>
          <w:lang w:val="en-GB"/>
        </w:rPr>
        <w:t xml:space="preserve"> </w:t>
      </w:r>
      <w:r w:rsidRPr="00F65D30">
        <w:rPr>
          <w:lang w:val="en-GB"/>
        </w:rPr>
        <w:t>Upon login select Hardware the setting</w:t>
      </w:r>
      <w:r>
        <w:rPr>
          <w:lang w:val="en-GB"/>
        </w:rPr>
        <w:t>.</w:t>
      </w:r>
    </w:p>
    <w:p w14:paraId="00577EEC" w14:textId="77777777" w:rsidR="006B457B" w:rsidRDefault="006B457B" w:rsidP="003F0486">
      <w:pPr>
        <w:spacing w:line="276" w:lineRule="auto"/>
        <w:ind w:left="1416" w:firstLine="708"/>
      </w:pPr>
      <w:r>
        <w:rPr>
          <w:noProof/>
        </w:rPr>
        <w:lastRenderedPageBreak/>
        <w:drawing>
          <wp:inline distT="0" distB="0" distL="0" distR="0" wp14:anchorId="6B43EAD1" wp14:editId="279432F0">
            <wp:extent cx="2981741" cy="1505160"/>
            <wp:effectExtent l="0" t="0" r="9525" b="0"/>
            <wp:docPr id="1121449859" name="Picture 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6">
                      <a:extLst>
                        <a:ext uri="{28A0092B-C50C-407E-A947-70E740481C1C}">
                          <a14:useLocalDpi xmlns:a14="http://schemas.microsoft.com/office/drawing/2010/main" val="0"/>
                        </a:ext>
                      </a:extLst>
                    </a:blip>
                    <a:stretch>
                      <a:fillRect/>
                    </a:stretch>
                  </pic:blipFill>
                  <pic:spPr>
                    <a:xfrm>
                      <a:off x="0" y="0"/>
                      <a:ext cx="2981741" cy="1505160"/>
                    </a:xfrm>
                    <a:prstGeom prst="rect">
                      <a:avLst/>
                    </a:prstGeom>
                  </pic:spPr>
                </pic:pic>
              </a:graphicData>
            </a:graphic>
          </wp:inline>
        </w:drawing>
      </w:r>
    </w:p>
    <w:p w14:paraId="37ACDC02" w14:textId="77777777" w:rsidR="006B457B" w:rsidRDefault="006B457B" w:rsidP="003F0486">
      <w:pPr>
        <w:spacing w:line="276" w:lineRule="auto"/>
        <w:ind w:left="1416" w:firstLine="708"/>
      </w:pPr>
    </w:p>
    <w:p w14:paraId="7D80FC03" w14:textId="77777777" w:rsidR="006B457B" w:rsidRDefault="006B457B" w:rsidP="003F0486">
      <w:pPr>
        <w:spacing w:line="276" w:lineRule="auto"/>
        <w:ind w:left="1416" w:firstLine="708"/>
      </w:pPr>
    </w:p>
    <w:p w14:paraId="5850EBA9" w14:textId="5F74F010" w:rsidR="006B457B" w:rsidRDefault="006B457B" w:rsidP="003F0486">
      <w:pPr>
        <w:spacing w:line="276" w:lineRule="auto"/>
        <w:rPr>
          <w:lang w:val="en-GB"/>
        </w:rPr>
      </w:pPr>
      <w:r>
        <w:rPr>
          <w:lang w:val="en-GB"/>
        </w:rPr>
        <w:t>2</w:t>
      </w:r>
      <w:r w:rsidR="003F0486">
        <w:rPr>
          <w:lang w:val="en-GB"/>
        </w:rPr>
        <w:t>.</w:t>
      </w:r>
      <w:r>
        <w:rPr>
          <w:lang w:val="en-GB"/>
        </w:rPr>
        <w:t xml:space="preserve"> </w:t>
      </w:r>
      <w:r w:rsidRPr="00F65D30">
        <w:rPr>
          <w:lang w:val="en-GB"/>
        </w:rPr>
        <w:t>On the left-hand menu select the Door option</w:t>
      </w:r>
      <w:r>
        <w:rPr>
          <w:lang w:val="en-GB"/>
        </w:rPr>
        <w:t>.</w:t>
      </w:r>
    </w:p>
    <w:p w14:paraId="336D93E1" w14:textId="77777777" w:rsidR="006B457B" w:rsidRDefault="006B457B" w:rsidP="003F0486">
      <w:pPr>
        <w:spacing w:line="276" w:lineRule="auto"/>
        <w:rPr>
          <w:lang w:val="en-GB"/>
        </w:rPr>
      </w:pPr>
      <w:r>
        <w:rPr>
          <w:lang w:val="en-GB"/>
        </w:rPr>
        <w:tab/>
      </w:r>
      <w:r>
        <w:rPr>
          <w:lang w:val="en-GB"/>
        </w:rPr>
        <w:tab/>
      </w:r>
      <w:r>
        <w:rPr>
          <w:lang w:val="en-GB"/>
        </w:rPr>
        <w:tab/>
      </w:r>
      <w:r>
        <w:rPr>
          <w:noProof/>
          <w:lang w:val="en-GB"/>
        </w:rPr>
        <w:drawing>
          <wp:inline distT="0" distB="0" distL="0" distR="0" wp14:anchorId="7B72E0F3" wp14:editId="012CBA39">
            <wp:extent cx="2953162" cy="3000794"/>
            <wp:effectExtent l="0" t="0" r="0" b="9525"/>
            <wp:docPr id="25" name="Picture 2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nnotation 2020-07-17 152047.png"/>
                    <pic:cNvPicPr/>
                  </pic:nvPicPr>
                  <pic:blipFill>
                    <a:blip r:embed="rId7">
                      <a:extLst>
                        <a:ext uri="{28A0092B-C50C-407E-A947-70E740481C1C}">
                          <a14:useLocalDpi xmlns:a14="http://schemas.microsoft.com/office/drawing/2010/main" val="0"/>
                        </a:ext>
                      </a:extLst>
                    </a:blip>
                    <a:stretch>
                      <a:fillRect/>
                    </a:stretch>
                  </pic:blipFill>
                  <pic:spPr>
                    <a:xfrm>
                      <a:off x="0" y="0"/>
                      <a:ext cx="2953162" cy="3000794"/>
                    </a:xfrm>
                    <a:prstGeom prst="rect">
                      <a:avLst/>
                    </a:prstGeom>
                  </pic:spPr>
                </pic:pic>
              </a:graphicData>
            </a:graphic>
          </wp:inline>
        </w:drawing>
      </w:r>
    </w:p>
    <w:p w14:paraId="0DCEDE48" w14:textId="77777777" w:rsidR="006B457B" w:rsidRDefault="006B457B" w:rsidP="003F0486">
      <w:pPr>
        <w:spacing w:line="276" w:lineRule="auto"/>
        <w:rPr>
          <w:lang w:val="en-GB"/>
        </w:rPr>
      </w:pPr>
    </w:p>
    <w:p w14:paraId="543224D4" w14:textId="77777777" w:rsidR="006B457B" w:rsidRDefault="006B457B" w:rsidP="003F0486">
      <w:pPr>
        <w:spacing w:line="276" w:lineRule="auto"/>
        <w:rPr>
          <w:lang w:val="en-GB"/>
        </w:rPr>
      </w:pPr>
    </w:p>
    <w:p w14:paraId="22BBCD75" w14:textId="103D0F77" w:rsidR="006B457B" w:rsidRDefault="006B457B" w:rsidP="003F0486">
      <w:pPr>
        <w:spacing w:line="276" w:lineRule="auto"/>
        <w:rPr>
          <w:lang w:val="en-GB"/>
        </w:rPr>
      </w:pPr>
      <w:r w:rsidRPr="5F01674E">
        <w:rPr>
          <w:lang w:val="en-GB"/>
        </w:rPr>
        <w:t>3</w:t>
      </w:r>
      <w:r w:rsidR="003F0486">
        <w:rPr>
          <w:lang w:val="en-GB"/>
        </w:rPr>
        <w:t>.</w:t>
      </w:r>
      <w:r w:rsidRPr="5F01674E">
        <w:rPr>
          <w:lang w:val="en-GB"/>
        </w:rPr>
        <w:t xml:space="preserve"> On the Door tab, enable the Door Open Too Long Detection. Below it, you can configure for how long the door can remain open. Make sure that the assigned input is set to the correct input. Click Save once you are ready.</w:t>
      </w:r>
    </w:p>
    <w:p w14:paraId="19C5BF53" w14:textId="77777777" w:rsidR="006B457B" w:rsidRPr="00E4641F" w:rsidRDefault="006B457B" w:rsidP="003F0486">
      <w:pPr>
        <w:spacing w:line="276" w:lineRule="auto"/>
        <w:rPr>
          <w:lang w:val="en-GB"/>
        </w:rPr>
      </w:pPr>
    </w:p>
    <w:p w14:paraId="52498102" w14:textId="77777777" w:rsidR="006B457B" w:rsidRDefault="006B457B" w:rsidP="003F0486">
      <w:pPr>
        <w:pStyle w:val="Odstavecseseznamem"/>
        <w:spacing w:line="276" w:lineRule="auto"/>
        <w:rPr>
          <w:lang w:val="en-GB"/>
        </w:rPr>
      </w:pPr>
      <w:r>
        <w:rPr>
          <w:noProof/>
        </w:rPr>
        <w:lastRenderedPageBreak/>
        <w:drawing>
          <wp:inline distT="0" distB="0" distL="0" distR="0" wp14:anchorId="2BF0DE92" wp14:editId="529753EA">
            <wp:extent cx="5114925" cy="3451110"/>
            <wp:effectExtent l="0" t="0" r="0" b="0"/>
            <wp:docPr id="535235914"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5114925" cy="3451110"/>
                    </a:xfrm>
                    <a:prstGeom prst="rect">
                      <a:avLst/>
                    </a:prstGeom>
                  </pic:spPr>
                </pic:pic>
              </a:graphicData>
            </a:graphic>
          </wp:inline>
        </w:drawing>
      </w:r>
    </w:p>
    <w:p w14:paraId="68E709DB" w14:textId="77777777" w:rsidR="006B457B" w:rsidRDefault="006B457B" w:rsidP="003F0486">
      <w:pPr>
        <w:pStyle w:val="Odstavecseseznamem"/>
        <w:spacing w:line="276" w:lineRule="auto"/>
        <w:ind w:left="1416"/>
        <w:rPr>
          <w:lang w:val="en-GB"/>
        </w:rPr>
      </w:pPr>
    </w:p>
    <w:tbl>
      <w:tblPr>
        <w:tblStyle w:val="Mkatabulky"/>
        <w:tblW w:w="0" w:type="auto"/>
        <w:tblInd w:w="720" w:type="dxa"/>
        <w:tblLayout w:type="fixed"/>
        <w:tblLook w:val="06A0" w:firstRow="1" w:lastRow="0" w:firstColumn="1" w:lastColumn="0" w:noHBand="1" w:noVBand="1"/>
      </w:tblPr>
      <w:tblGrid>
        <w:gridCol w:w="9072"/>
      </w:tblGrid>
      <w:tr w:rsidR="006B457B" w14:paraId="6E222589" w14:textId="77777777" w:rsidTr="00470B01">
        <w:tc>
          <w:tcPr>
            <w:tcW w:w="9072" w:type="dxa"/>
          </w:tcPr>
          <w:p w14:paraId="0272187D" w14:textId="77777777" w:rsidR="006B457B" w:rsidRDefault="006B457B" w:rsidP="003F0486">
            <w:pPr>
              <w:spacing w:line="276" w:lineRule="auto"/>
              <w:rPr>
                <w:lang w:val="en-GB"/>
              </w:rPr>
            </w:pPr>
            <w:r w:rsidRPr="5F01674E">
              <w:rPr>
                <w:b/>
                <w:bCs/>
                <w:lang w:val="en-GB"/>
              </w:rPr>
              <w:t>Note:</w:t>
            </w:r>
            <w:r w:rsidRPr="5F01674E">
              <w:rPr>
                <w:lang w:val="en-GB"/>
              </w:rPr>
              <w:t xml:space="preserve"> The door contact must be connected to the IP Intercom for the Door Open Too Long to be detected. In this example it is connected to Input 1</w:t>
            </w:r>
          </w:p>
        </w:tc>
      </w:tr>
    </w:tbl>
    <w:p w14:paraId="2F06E678" w14:textId="77777777" w:rsidR="006B457B" w:rsidRDefault="006B457B" w:rsidP="003F0486">
      <w:pPr>
        <w:pStyle w:val="Odstavecseseznamem"/>
        <w:spacing w:line="276" w:lineRule="auto"/>
        <w:rPr>
          <w:lang w:val="en-GB"/>
        </w:rPr>
      </w:pPr>
    </w:p>
    <w:p w14:paraId="36C45127" w14:textId="77777777" w:rsidR="006B457B" w:rsidRDefault="006B457B" w:rsidP="003F0486">
      <w:pPr>
        <w:spacing w:line="276" w:lineRule="auto"/>
        <w:rPr>
          <w:lang w:val="en-GB"/>
        </w:rPr>
      </w:pPr>
      <w:r>
        <w:rPr>
          <w:lang w:val="en-GB"/>
        </w:rPr>
        <w:t>Date of automation design: 07/17/2020</w:t>
      </w:r>
    </w:p>
    <w:p w14:paraId="246A0A8E" w14:textId="77777777" w:rsidR="006B457B" w:rsidRDefault="006B457B" w:rsidP="003F0486">
      <w:pPr>
        <w:spacing w:line="276" w:lineRule="auto"/>
        <w:rPr>
          <w:lang w:val="en-GB"/>
        </w:rPr>
      </w:pPr>
    </w:p>
    <w:p w14:paraId="1323A4B5" w14:textId="77777777" w:rsidR="006B457B" w:rsidRDefault="006B457B" w:rsidP="003F0486">
      <w:pPr>
        <w:spacing w:line="276" w:lineRule="auto"/>
        <w:rPr>
          <w:bdr w:val="none" w:sz="0" w:space="0" w:color="auto" w:frame="1"/>
        </w:rPr>
      </w:pPr>
      <w:r>
        <w:rPr>
          <w:lang w:val="en-GB"/>
        </w:rPr>
        <w:t xml:space="preserve">Firmware Version: </w:t>
      </w:r>
      <w:r>
        <w:rPr>
          <w:bdr w:val="none" w:sz="0" w:space="0" w:color="auto" w:frame="1"/>
        </w:rPr>
        <w:t>2.29.1.38.8</w:t>
      </w:r>
    </w:p>
    <w:p w14:paraId="5972734B" w14:textId="77777777" w:rsidR="006B457B" w:rsidRDefault="006B457B" w:rsidP="003F0486">
      <w:pPr>
        <w:spacing w:line="276" w:lineRule="auto"/>
        <w:rPr>
          <w:bdr w:val="none" w:sz="0" w:space="0" w:color="auto" w:frame="1"/>
        </w:rPr>
      </w:pPr>
    </w:p>
    <w:p w14:paraId="16BDDF49" w14:textId="77777777" w:rsidR="006B457B" w:rsidRDefault="006B457B" w:rsidP="003F0486">
      <w:pPr>
        <w:spacing w:line="276" w:lineRule="auto"/>
        <w:rPr>
          <w:bdr w:val="none" w:sz="0" w:space="0" w:color="auto" w:frame="1"/>
        </w:rPr>
      </w:pPr>
      <w:r w:rsidRPr="00257825">
        <w:rPr>
          <w:bdr w:val="none" w:sz="0" w:space="0" w:color="auto" w:frame="1"/>
        </w:rPr>
        <w:t>List of compatible Hardware</w:t>
      </w:r>
      <w:r>
        <w:rPr>
          <w:bdr w:val="none" w:sz="0" w:space="0" w:color="auto" w:frame="1"/>
        </w:rPr>
        <w:t>:</w:t>
      </w:r>
    </w:p>
    <w:p w14:paraId="0D2BC199" w14:textId="77777777" w:rsidR="006B457B" w:rsidRDefault="006B457B" w:rsidP="003F0486">
      <w:pPr>
        <w:pStyle w:val="Odstavecseseznamem"/>
        <w:numPr>
          <w:ilvl w:val="0"/>
          <w:numId w:val="3"/>
        </w:numPr>
        <w:spacing w:line="276" w:lineRule="auto"/>
        <w:rPr>
          <w:lang w:val="en-GB"/>
        </w:rPr>
      </w:pPr>
      <w:r w:rsidRPr="180B26FF">
        <w:rPr>
          <w:lang w:val="en-GB"/>
        </w:rPr>
        <w:t>2N IP Verso</w:t>
      </w:r>
    </w:p>
    <w:p w14:paraId="62AEC865" w14:textId="77777777" w:rsidR="006B457B" w:rsidRDefault="006B457B" w:rsidP="003F0486">
      <w:pPr>
        <w:pStyle w:val="Odstavecseseznamem"/>
        <w:numPr>
          <w:ilvl w:val="0"/>
          <w:numId w:val="3"/>
        </w:numPr>
        <w:spacing w:line="276" w:lineRule="auto"/>
        <w:rPr>
          <w:rFonts w:asciiTheme="minorHAnsi" w:eastAsiaTheme="minorEastAsia" w:hAnsiTheme="minorHAnsi" w:cstheme="minorBidi"/>
          <w:lang w:val="fr-FR"/>
        </w:rPr>
      </w:pPr>
      <w:r w:rsidRPr="180B26FF">
        <w:rPr>
          <w:lang w:val="fr-FR"/>
        </w:rPr>
        <w:t>2N IP Solo</w:t>
      </w:r>
    </w:p>
    <w:p w14:paraId="664AC546" w14:textId="77777777" w:rsidR="006B457B" w:rsidRDefault="006B457B" w:rsidP="003F0486">
      <w:pPr>
        <w:pStyle w:val="Odstavecseseznamem"/>
        <w:numPr>
          <w:ilvl w:val="0"/>
          <w:numId w:val="3"/>
        </w:numPr>
        <w:spacing w:line="276" w:lineRule="auto"/>
        <w:rPr>
          <w:lang w:val="en-GB"/>
        </w:rPr>
      </w:pPr>
      <w:r w:rsidRPr="180B26FF">
        <w:rPr>
          <w:lang w:val="en-GB"/>
        </w:rPr>
        <w:t>2N IP Vario</w:t>
      </w:r>
    </w:p>
    <w:p w14:paraId="5D7EEE90" w14:textId="77777777" w:rsidR="006B457B" w:rsidRDefault="006B457B" w:rsidP="003F0486">
      <w:pPr>
        <w:pStyle w:val="Odstavecseseznamem"/>
        <w:numPr>
          <w:ilvl w:val="0"/>
          <w:numId w:val="3"/>
        </w:numPr>
        <w:spacing w:line="276" w:lineRule="auto"/>
        <w:rPr>
          <w:lang w:val="en-GB"/>
        </w:rPr>
      </w:pPr>
      <w:r w:rsidRPr="180B26FF">
        <w:rPr>
          <w:lang w:val="en-GB"/>
        </w:rPr>
        <w:t>2N IP Base</w:t>
      </w:r>
    </w:p>
    <w:p w14:paraId="6992E5DF" w14:textId="77777777" w:rsidR="006B457B" w:rsidRDefault="006B457B" w:rsidP="003F0486">
      <w:pPr>
        <w:pStyle w:val="Odstavecseseznamem"/>
        <w:numPr>
          <w:ilvl w:val="0"/>
          <w:numId w:val="3"/>
        </w:numPr>
        <w:spacing w:line="276" w:lineRule="auto"/>
        <w:rPr>
          <w:lang w:val="en-GB"/>
        </w:rPr>
      </w:pPr>
      <w:r w:rsidRPr="180B26FF">
        <w:rPr>
          <w:lang w:val="en-GB"/>
        </w:rPr>
        <w:t>2N IP Force</w:t>
      </w:r>
    </w:p>
    <w:p w14:paraId="43899ADE" w14:textId="77777777" w:rsidR="006B457B" w:rsidRDefault="006B457B" w:rsidP="003F0486">
      <w:pPr>
        <w:pStyle w:val="Odstavecseseznamem"/>
        <w:numPr>
          <w:ilvl w:val="0"/>
          <w:numId w:val="3"/>
        </w:numPr>
        <w:spacing w:line="276" w:lineRule="auto"/>
        <w:rPr>
          <w:lang w:val="en-GB"/>
        </w:rPr>
      </w:pPr>
      <w:r w:rsidRPr="180B26FF">
        <w:rPr>
          <w:lang w:val="en-GB"/>
        </w:rPr>
        <w:t>2N IP Safety</w:t>
      </w:r>
    </w:p>
    <w:p w14:paraId="1106FDFC" w14:textId="77777777" w:rsidR="006B457B" w:rsidRDefault="006B457B" w:rsidP="003F0486">
      <w:pPr>
        <w:spacing w:line="276" w:lineRule="auto"/>
        <w:ind w:left="360"/>
        <w:rPr>
          <w:lang w:val="en-GB"/>
        </w:rPr>
      </w:pPr>
    </w:p>
    <w:p w14:paraId="544A5D06" w14:textId="77777777" w:rsidR="006B457B" w:rsidRDefault="006B457B" w:rsidP="003F0486">
      <w:pPr>
        <w:spacing w:line="276" w:lineRule="auto"/>
        <w:rPr>
          <w:lang w:val="en-GB"/>
        </w:rPr>
      </w:pPr>
      <w:r>
        <w:rPr>
          <w:lang w:val="en-GB"/>
        </w:rPr>
        <w:t>List of automation parameters:</w:t>
      </w:r>
    </w:p>
    <w:p w14:paraId="43DF9D06" w14:textId="77777777" w:rsidR="006B457B" w:rsidRDefault="006B457B" w:rsidP="003F0486">
      <w:pPr>
        <w:pStyle w:val="Odstavecseseznamem"/>
        <w:numPr>
          <w:ilvl w:val="0"/>
          <w:numId w:val="3"/>
        </w:numPr>
        <w:spacing w:line="276" w:lineRule="auto"/>
        <w:rPr>
          <w:lang w:val="en-GB"/>
        </w:rPr>
      </w:pPr>
      <w:r w:rsidRPr="180B26FF">
        <w:rPr>
          <w:lang w:val="en-GB"/>
        </w:rPr>
        <w:t>Sound</w:t>
      </w:r>
    </w:p>
    <w:p w14:paraId="7497D3F5" w14:textId="77777777" w:rsidR="006B457B" w:rsidRDefault="006B457B" w:rsidP="003F0486">
      <w:pPr>
        <w:pStyle w:val="Odstavecseseznamem"/>
        <w:numPr>
          <w:ilvl w:val="0"/>
          <w:numId w:val="3"/>
        </w:numPr>
        <w:spacing w:line="276" w:lineRule="auto"/>
        <w:rPr>
          <w:lang w:val="en-GB"/>
        </w:rPr>
      </w:pPr>
      <w:r w:rsidRPr="180B26FF">
        <w:rPr>
          <w:lang w:val="en-GB"/>
        </w:rPr>
        <w:t>State</w:t>
      </w:r>
    </w:p>
    <w:p w14:paraId="7FAB439A" w14:textId="77777777" w:rsidR="006B457B" w:rsidRPr="004D2063" w:rsidRDefault="006B457B" w:rsidP="003F0486">
      <w:pPr>
        <w:pStyle w:val="Odstavecseseznamem"/>
        <w:numPr>
          <w:ilvl w:val="0"/>
          <w:numId w:val="3"/>
        </w:numPr>
        <w:spacing w:line="276" w:lineRule="auto"/>
        <w:rPr>
          <w:lang w:val="en-GB"/>
        </w:rPr>
      </w:pPr>
      <w:r w:rsidRPr="180B26FF">
        <w:rPr>
          <w:lang w:val="en-GB"/>
        </w:rPr>
        <w:t>Destination</w:t>
      </w:r>
    </w:p>
    <w:p w14:paraId="684D76D6" w14:textId="77777777" w:rsidR="006B457B" w:rsidRDefault="006B457B" w:rsidP="003F0486">
      <w:pPr>
        <w:pStyle w:val="Odstavecseseznamem"/>
        <w:spacing w:line="276" w:lineRule="auto"/>
        <w:rPr>
          <w:lang w:val="en-GB"/>
        </w:rPr>
      </w:pPr>
    </w:p>
    <w:p w14:paraId="7ED4CE60" w14:textId="77777777" w:rsidR="006B457B" w:rsidRDefault="006B457B" w:rsidP="003F0486">
      <w:pPr>
        <w:spacing w:line="276" w:lineRule="auto"/>
        <w:rPr>
          <w:lang w:val="fr-FR"/>
        </w:rPr>
      </w:pPr>
      <w:r w:rsidRPr="5F01674E">
        <w:rPr>
          <w:lang w:val="fr-FR"/>
        </w:rPr>
        <w:t>Requirements:</w:t>
      </w:r>
    </w:p>
    <w:p w14:paraId="44FE2286" w14:textId="77777777" w:rsidR="006B457B" w:rsidRDefault="006B457B" w:rsidP="003F0486">
      <w:pPr>
        <w:pStyle w:val="Odstavecseseznamem"/>
        <w:numPr>
          <w:ilvl w:val="0"/>
          <w:numId w:val="2"/>
        </w:numPr>
        <w:spacing w:line="276" w:lineRule="auto"/>
        <w:rPr>
          <w:rFonts w:asciiTheme="minorHAnsi" w:eastAsiaTheme="minorEastAsia" w:hAnsiTheme="minorHAnsi" w:cstheme="minorBidi"/>
          <w:lang w:val="en-GB"/>
        </w:rPr>
      </w:pPr>
      <w:r w:rsidRPr="5F01674E">
        <w:rPr>
          <w:lang w:val="en-GB"/>
        </w:rPr>
        <w:t>2N Intercom</w:t>
      </w:r>
    </w:p>
    <w:p w14:paraId="647F4D03" w14:textId="1B0E7F72" w:rsidR="006B457B" w:rsidRDefault="006B457B" w:rsidP="003F0486">
      <w:pPr>
        <w:pStyle w:val="Odstavecseseznamem"/>
        <w:numPr>
          <w:ilvl w:val="0"/>
          <w:numId w:val="2"/>
        </w:numPr>
        <w:spacing w:line="276" w:lineRule="auto"/>
        <w:rPr>
          <w:lang w:val="en-GB"/>
        </w:rPr>
      </w:pPr>
      <w:r w:rsidRPr="5F01674E">
        <w:rPr>
          <w:lang w:val="en-GB"/>
        </w:rPr>
        <w:t>2N Enhanced Integration license (or Gold license)</w:t>
      </w:r>
      <w:r w:rsidR="0073105B">
        <w:rPr>
          <w:lang w:val="en-GB"/>
        </w:rPr>
        <w:t xml:space="preserve"> </w:t>
      </w:r>
      <w:r w:rsidR="0073105B" w:rsidRPr="0073105B">
        <w:rPr>
          <w:lang w:val="en-GB"/>
        </w:rPr>
        <w:t>*Not applicable to the USA</w:t>
      </w:r>
    </w:p>
    <w:p w14:paraId="02BA603C" w14:textId="77777777" w:rsidR="006B457B" w:rsidRDefault="006B457B" w:rsidP="003F0486">
      <w:pPr>
        <w:pStyle w:val="Odstavecseseznamem"/>
        <w:spacing w:line="276" w:lineRule="auto"/>
        <w:ind w:left="0"/>
        <w:rPr>
          <w:lang w:val="en-GB"/>
        </w:rPr>
      </w:pPr>
    </w:p>
    <w:p w14:paraId="430A7FBD" w14:textId="77777777" w:rsidR="006B457B" w:rsidRDefault="006B457B" w:rsidP="003F0486">
      <w:pPr>
        <w:pStyle w:val="Odstavecseseznamem"/>
        <w:spacing w:line="276" w:lineRule="auto"/>
        <w:rPr>
          <w:lang w:val="en-GB"/>
        </w:rPr>
      </w:pPr>
    </w:p>
    <w:p w14:paraId="33BD5556" w14:textId="77777777" w:rsidR="002747DE" w:rsidRDefault="002747DE" w:rsidP="003F0486">
      <w:pPr>
        <w:spacing w:line="276" w:lineRule="auto"/>
      </w:pPr>
    </w:p>
    <w:sectPr w:rsidR="002747DE" w:rsidSect="00003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E3A49"/>
    <w:multiLevelType w:val="hybridMultilevel"/>
    <w:tmpl w:val="920AF53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32C19"/>
    <w:multiLevelType w:val="hybridMultilevel"/>
    <w:tmpl w:val="0CF2F7D6"/>
    <w:lvl w:ilvl="0" w:tplc="523E7072">
      <w:start w:val="1"/>
      <w:numFmt w:val="bullet"/>
      <w:lvlText w:val="-"/>
      <w:lvlJc w:val="left"/>
      <w:pPr>
        <w:ind w:left="720" w:hanging="360"/>
      </w:pPr>
      <w:rPr>
        <w:rFonts w:ascii="Calibri" w:hAnsi="Calibri" w:hint="default"/>
      </w:rPr>
    </w:lvl>
    <w:lvl w:ilvl="1" w:tplc="29540152">
      <w:start w:val="1"/>
      <w:numFmt w:val="bullet"/>
      <w:lvlText w:val="o"/>
      <w:lvlJc w:val="left"/>
      <w:pPr>
        <w:ind w:left="1440" w:hanging="360"/>
      </w:pPr>
      <w:rPr>
        <w:rFonts w:ascii="Courier New" w:hAnsi="Courier New" w:hint="default"/>
      </w:rPr>
    </w:lvl>
    <w:lvl w:ilvl="2" w:tplc="ECDEA216">
      <w:start w:val="1"/>
      <w:numFmt w:val="bullet"/>
      <w:lvlText w:val=""/>
      <w:lvlJc w:val="left"/>
      <w:pPr>
        <w:ind w:left="2160" w:hanging="360"/>
      </w:pPr>
      <w:rPr>
        <w:rFonts w:ascii="Wingdings" w:hAnsi="Wingdings" w:hint="default"/>
      </w:rPr>
    </w:lvl>
    <w:lvl w:ilvl="3" w:tplc="A21EE5F0">
      <w:start w:val="1"/>
      <w:numFmt w:val="bullet"/>
      <w:lvlText w:val=""/>
      <w:lvlJc w:val="left"/>
      <w:pPr>
        <w:ind w:left="2880" w:hanging="360"/>
      </w:pPr>
      <w:rPr>
        <w:rFonts w:ascii="Symbol" w:hAnsi="Symbol" w:hint="default"/>
      </w:rPr>
    </w:lvl>
    <w:lvl w:ilvl="4" w:tplc="C2DE35E8">
      <w:start w:val="1"/>
      <w:numFmt w:val="bullet"/>
      <w:lvlText w:val="o"/>
      <w:lvlJc w:val="left"/>
      <w:pPr>
        <w:ind w:left="3600" w:hanging="360"/>
      </w:pPr>
      <w:rPr>
        <w:rFonts w:ascii="Courier New" w:hAnsi="Courier New" w:hint="default"/>
      </w:rPr>
    </w:lvl>
    <w:lvl w:ilvl="5" w:tplc="9630208C">
      <w:start w:val="1"/>
      <w:numFmt w:val="bullet"/>
      <w:lvlText w:val=""/>
      <w:lvlJc w:val="left"/>
      <w:pPr>
        <w:ind w:left="4320" w:hanging="360"/>
      </w:pPr>
      <w:rPr>
        <w:rFonts w:ascii="Wingdings" w:hAnsi="Wingdings" w:hint="default"/>
      </w:rPr>
    </w:lvl>
    <w:lvl w:ilvl="6" w:tplc="041E6406">
      <w:start w:val="1"/>
      <w:numFmt w:val="bullet"/>
      <w:lvlText w:val=""/>
      <w:lvlJc w:val="left"/>
      <w:pPr>
        <w:ind w:left="5040" w:hanging="360"/>
      </w:pPr>
      <w:rPr>
        <w:rFonts w:ascii="Symbol" w:hAnsi="Symbol" w:hint="default"/>
      </w:rPr>
    </w:lvl>
    <w:lvl w:ilvl="7" w:tplc="B0EE0B2A">
      <w:start w:val="1"/>
      <w:numFmt w:val="bullet"/>
      <w:lvlText w:val="o"/>
      <w:lvlJc w:val="left"/>
      <w:pPr>
        <w:ind w:left="5760" w:hanging="360"/>
      </w:pPr>
      <w:rPr>
        <w:rFonts w:ascii="Courier New" w:hAnsi="Courier New" w:hint="default"/>
      </w:rPr>
    </w:lvl>
    <w:lvl w:ilvl="8" w:tplc="C5420ABE">
      <w:start w:val="1"/>
      <w:numFmt w:val="bullet"/>
      <w:lvlText w:val=""/>
      <w:lvlJc w:val="left"/>
      <w:pPr>
        <w:ind w:left="6480" w:hanging="360"/>
      </w:pPr>
      <w:rPr>
        <w:rFonts w:ascii="Wingdings" w:hAnsi="Wingdings" w:hint="default"/>
      </w:rPr>
    </w:lvl>
  </w:abstractNum>
  <w:abstractNum w:abstractNumId="2" w15:restartNumberingAfterBreak="0">
    <w:nsid w:val="44651A0A"/>
    <w:multiLevelType w:val="hybridMultilevel"/>
    <w:tmpl w:val="65AE3F9E"/>
    <w:lvl w:ilvl="0" w:tplc="15A25010">
      <w:start w:val="1"/>
      <w:numFmt w:val="decimal"/>
      <w:lvlText w:val="%1."/>
      <w:lvlJc w:val="left"/>
      <w:pPr>
        <w:ind w:left="720" w:hanging="360"/>
      </w:pPr>
    </w:lvl>
    <w:lvl w:ilvl="1" w:tplc="028651EC">
      <w:start w:val="1"/>
      <w:numFmt w:val="lowerLetter"/>
      <w:lvlText w:val="%2."/>
      <w:lvlJc w:val="left"/>
      <w:pPr>
        <w:ind w:left="1440" w:hanging="360"/>
      </w:pPr>
    </w:lvl>
    <w:lvl w:ilvl="2" w:tplc="26B0A9BC">
      <w:start w:val="1"/>
      <w:numFmt w:val="lowerRoman"/>
      <w:lvlText w:val="%3."/>
      <w:lvlJc w:val="right"/>
      <w:pPr>
        <w:ind w:left="2160" w:hanging="180"/>
      </w:pPr>
    </w:lvl>
    <w:lvl w:ilvl="3" w:tplc="323C745C">
      <w:start w:val="1"/>
      <w:numFmt w:val="decimal"/>
      <w:lvlText w:val="%4."/>
      <w:lvlJc w:val="left"/>
      <w:pPr>
        <w:ind w:left="2880" w:hanging="360"/>
      </w:pPr>
    </w:lvl>
    <w:lvl w:ilvl="4" w:tplc="5804F350">
      <w:start w:val="1"/>
      <w:numFmt w:val="lowerLetter"/>
      <w:lvlText w:val="%5."/>
      <w:lvlJc w:val="left"/>
      <w:pPr>
        <w:ind w:left="3600" w:hanging="360"/>
      </w:pPr>
    </w:lvl>
    <w:lvl w:ilvl="5" w:tplc="D39A5E72">
      <w:start w:val="1"/>
      <w:numFmt w:val="lowerRoman"/>
      <w:lvlText w:val="%6."/>
      <w:lvlJc w:val="right"/>
      <w:pPr>
        <w:ind w:left="4320" w:hanging="180"/>
      </w:pPr>
    </w:lvl>
    <w:lvl w:ilvl="6" w:tplc="CE2AB0D2">
      <w:start w:val="1"/>
      <w:numFmt w:val="decimal"/>
      <w:lvlText w:val="%7."/>
      <w:lvlJc w:val="left"/>
      <w:pPr>
        <w:ind w:left="5040" w:hanging="360"/>
      </w:pPr>
    </w:lvl>
    <w:lvl w:ilvl="7" w:tplc="098EDBFA">
      <w:start w:val="1"/>
      <w:numFmt w:val="lowerLetter"/>
      <w:lvlText w:val="%8."/>
      <w:lvlJc w:val="left"/>
      <w:pPr>
        <w:ind w:left="5760" w:hanging="360"/>
      </w:pPr>
    </w:lvl>
    <w:lvl w:ilvl="8" w:tplc="BDA850FC">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7B"/>
    <w:rsid w:val="00003F46"/>
    <w:rsid w:val="002747DE"/>
    <w:rsid w:val="003F0486"/>
    <w:rsid w:val="006B457B"/>
    <w:rsid w:val="0073105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33CE"/>
  <w15:chartTrackingRefBased/>
  <w15:docId w15:val="{5692522A-A599-4F95-AB81-8D199AC5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457B"/>
    <w:pPr>
      <w:spacing w:after="0" w:line="240" w:lineRule="auto"/>
    </w:pPr>
    <w:rPr>
      <w:rFonts w:ascii="Calibri" w:hAnsi="Calibri" w:cs="Calibri"/>
      <w:lang w:val="cs-CZ"/>
    </w:rPr>
  </w:style>
  <w:style w:type="paragraph" w:styleId="Nadpis1">
    <w:name w:val="heading 1"/>
    <w:basedOn w:val="Normln"/>
    <w:next w:val="Normln"/>
    <w:link w:val="Nadpis1Char"/>
    <w:uiPriority w:val="9"/>
    <w:qFormat/>
    <w:rsid w:val="006B45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6B4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B457B"/>
    <w:rPr>
      <w:rFonts w:asciiTheme="majorHAnsi" w:eastAsiaTheme="majorEastAsia" w:hAnsiTheme="majorHAnsi" w:cstheme="majorBidi"/>
      <w:color w:val="2F5496" w:themeColor="accent1" w:themeShade="BF"/>
      <w:sz w:val="32"/>
      <w:szCs w:val="32"/>
      <w:lang w:val="cs-CZ"/>
    </w:rPr>
  </w:style>
  <w:style w:type="character" w:customStyle="1" w:styleId="Nadpis2Char">
    <w:name w:val="Nadpis 2 Char"/>
    <w:basedOn w:val="Standardnpsmoodstavce"/>
    <w:link w:val="Nadpis2"/>
    <w:uiPriority w:val="9"/>
    <w:rsid w:val="006B457B"/>
    <w:rPr>
      <w:rFonts w:asciiTheme="majorHAnsi" w:eastAsiaTheme="majorEastAsia" w:hAnsiTheme="majorHAnsi" w:cstheme="majorBidi"/>
      <w:color w:val="2F5496" w:themeColor="accent1" w:themeShade="BF"/>
      <w:sz w:val="26"/>
      <w:szCs w:val="26"/>
      <w:lang w:val="cs-CZ"/>
    </w:rPr>
  </w:style>
  <w:style w:type="paragraph" w:styleId="Odstavecseseznamem">
    <w:name w:val="List Paragraph"/>
    <w:basedOn w:val="Normln"/>
    <w:uiPriority w:val="34"/>
    <w:qFormat/>
    <w:rsid w:val="006B457B"/>
    <w:pPr>
      <w:ind w:left="720"/>
      <w:contextualSpacing/>
    </w:pPr>
  </w:style>
  <w:style w:type="table" w:styleId="Mkatabulky">
    <w:name w:val="Table Grid"/>
    <w:basedOn w:val="Normlntabulka"/>
    <w:uiPriority w:val="59"/>
    <w:rsid w:val="006B457B"/>
    <w:pPr>
      <w:spacing w:after="0" w:line="240" w:lineRule="auto"/>
    </w:pPr>
    <w:rPr>
      <w:lang w:val="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192</Words>
  <Characters>1139</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Hasmik Chadimová - 2N</dc:creator>
  <cp:keywords/>
  <dc:description/>
  <cp:lastModifiedBy>Marek Smékal - 2N</cp:lastModifiedBy>
  <cp:revision>3</cp:revision>
  <dcterms:created xsi:type="dcterms:W3CDTF">2020-11-04T12:45:00Z</dcterms:created>
  <dcterms:modified xsi:type="dcterms:W3CDTF">2021-07-27T12:37:00Z</dcterms:modified>
</cp:coreProperties>
</file>